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6074"/>
      </w:tblGrid>
      <w:tr w:rsidR="006B2E21" w:rsidRPr="00105880" w:rsidTr="006F5FDE">
        <w:tc>
          <w:tcPr>
            <w:tcW w:w="8522" w:type="dxa"/>
            <w:gridSpan w:val="2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Formato de Evaluación de Objetos de Aprendizaje</w:t>
            </w:r>
          </w:p>
        </w:tc>
      </w:tr>
      <w:tr w:rsidR="006B2E21" w:rsidRPr="00105880" w:rsidTr="006F5FDE">
        <w:tc>
          <w:tcPr>
            <w:tcW w:w="2448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Título del OA</w:t>
            </w:r>
          </w:p>
        </w:tc>
        <w:tc>
          <w:tcPr>
            <w:tcW w:w="607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Dimensiones de sólidos, mediciones e incertidumbres</w:t>
            </w:r>
          </w:p>
        </w:tc>
      </w:tr>
      <w:tr w:rsidR="006B2E21" w:rsidRPr="00105880" w:rsidTr="006F5FDE">
        <w:tc>
          <w:tcPr>
            <w:tcW w:w="2448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Área de conocimiento</w:t>
            </w:r>
          </w:p>
        </w:tc>
        <w:tc>
          <w:tcPr>
            <w:tcW w:w="607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Física</w:t>
            </w:r>
          </w:p>
        </w:tc>
      </w:tr>
      <w:tr w:rsidR="006B2E21" w:rsidRPr="00105880" w:rsidTr="006F5FDE">
        <w:tc>
          <w:tcPr>
            <w:tcW w:w="2448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Objeto pedagógico</w:t>
            </w:r>
          </w:p>
        </w:tc>
        <w:tc>
          <w:tcPr>
            <w:tcW w:w="607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Dimensiones de sólidos</w:t>
            </w:r>
          </w:p>
        </w:tc>
      </w:tr>
      <w:tr w:rsidR="006B2E21" w:rsidRPr="00105880" w:rsidTr="006F5FDE">
        <w:tc>
          <w:tcPr>
            <w:tcW w:w="2448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Nivel educativo objetivo</w:t>
            </w:r>
          </w:p>
        </w:tc>
        <w:tc>
          <w:tcPr>
            <w:tcW w:w="607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Bachilleres</w:t>
            </w:r>
          </w:p>
        </w:tc>
      </w:tr>
    </w:tbl>
    <w:p w:rsidR="006B2E21" w:rsidRDefault="006B2E21" w:rsidP="006B2E21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8"/>
        <w:gridCol w:w="1080"/>
        <w:gridCol w:w="1080"/>
        <w:gridCol w:w="1080"/>
        <w:gridCol w:w="1034"/>
      </w:tblGrid>
      <w:tr w:rsidR="006B2E21" w:rsidRPr="00105880" w:rsidTr="006F5FDE">
        <w:tc>
          <w:tcPr>
            <w:tcW w:w="4248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both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Pertinencia de Contenidos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Muy buena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Buena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2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Regular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 punto</w:t>
            </w:r>
          </w:p>
        </w:tc>
        <w:tc>
          <w:tcPr>
            <w:tcW w:w="1034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Mala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0 puntos</w:t>
            </w: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Presentación del tema a tratar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Estructura lógica de los contenidos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Explicación de temas tratados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shd w:val="clear" w:color="auto" w:fill="E6E6E6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Sí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3 puntos</w:t>
            </w:r>
          </w:p>
        </w:tc>
        <w:tc>
          <w:tcPr>
            <w:tcW w:w="1080" w:type="dxa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No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 punto</w:t>
            </w:r>
          </w:p>
        </w:tc>
        <w:tc>
          <w:tcPr>
            <w:tcW w:w="2114" w:type="dxa"/>
            <w:gridSpan w:val="2"/>
            <w:vMerge w:val="restart"/>
            <w:tcBorders>
              <w:right w:val="nil"/>
            </w:tcBorders>
            <w:shd w:val="clear" w:color="auto" w:fill="E6E6E6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Presencia de tabla de contenidos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Uso de ejemplos prácticos y de aplicación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Presenta ejercicios de diagnóstico y evaluación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presentan recursos audiovisuales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Permite la participación activa durante el aprendizaje mediante actividades interactivas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Es posible indexar el OA dentro de un repositorio, o en su defecto, un motor de búsqueda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El OA presenta un metadato con formato estándar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Los contenidos se encuentran actualizados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indica el autor de los contenidos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El autor se encuentra capacitado dentro del tema tratado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Las fuentes de información son verificables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tcBorders>
              <w:right w:val="nil"/>
            </w:tcBorders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</w:tcPr>
          <w:p w:rsidR="006B2E21" w:rsidRPr="00105880" w:rsidRDefault="006B2E21" w:rsidP="006F5FDE">
            <w:pPr>
              <w:jc w:val="right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Puntaje Total:</w:t>
            </w:r>
          </w:p>
        </w:tc>
        <w:tc>
          <w:tcPr>
            <w:tcW w:w="108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3194" w:type="dxa"/>
            <w:gridSpan w:val="3"/>
            <w:shd w:val="clear" w:color="auto" w:fill="E6E6E6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 xml:space="preserve">Puntaje mínimo para considerar el </w:t>
            </w:r>
            <w:r w:rsidRPr="00105880">
              <w:rPr>
                <w:sz w:val="20"/>
                <w:szCs w:val="20"/>
              </w:rPr>
              <w:lastRenderedPageBreak/>
              <w:t>OA como aceptable: 25</w:t>
            </w:r>
          </w:p>
        </w:tc>
      </w:tr>
    </w:tbl>
    <w:p w:rsidR="006B2E21" w:rsidRDefault="006B2E21" w:rsidP="006B2E21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8"/>
        <w:gridCol w:w="1080"/>
        <w:gridCol w:w="1080"/>
        <w:gridCol w:w="1080"/>
        <w:gridCol w:w="1034"/>
      </w:tblGrid>
      <w:tr w:rsidR="006B2E21" w:rsidRPr="00105880" w:rsidTr="006F5FDE">
        <w:tc>
          <w:tcPr>
            <w:tcW w:w="4248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both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Diseño Estético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Muy buena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Buena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2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Regular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 punto</w:t>
            </w:r>
          </w:p>
        </w:tc>
        <w:tc>
          <w:tcPr>
            <w:tcW w:w="1034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Mala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0 puntos</w:t>
            </w: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Tamaño de los recursos visuales respecto al formato del OA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Pertinencia de los recursos audiovisuales respecto al contenido textual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Visibilidad del texto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Rapidez para cargar recursos audiovisuales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Compatibilidad con distintos navegadores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Sí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No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 punto</w:t>
            </w:r>
          </w:p>
        </w:tc>
        <w:tc>
          <w:tcPr>
            <w:tcW w:w="2114" w:type="dxa"/>
            <w:gridSpan w:val="2"/>
            <w:vMerge w:val="restart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Utilización de colores para enfatizar contenidos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Manejo de formatos uniformes dentro del OA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Simetría en la distribución de contenidos y recursos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Los recursos visuales aportan un valor agregado al texto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vMerge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right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Puntaje Total: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194" w:type="dxa"/>
            <w:gridSpan w:val="3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 xml:space="preserve">Puntaje mínimo para considerar el OA como aceptable: </w:t>
            </w:r>
          </w:p>
        </w:tc>
      </w:tr>
    </w:tbl>
    <w:p w:rsidR="002C2485" w:rsidRDefault="006B2E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48"/>
        <w:gridCol w:w="1080"/>
        <w:gridCol w:w="1080"/>
        <w:gridCol w:w="2114"/>
      </w:tblGrid>
      <w:tr w:rsidR="006B2E21" w:rsidRPr="00105880" w:rsidTr="006F5FDE">
        <w:tc>
          <w:tcPr>
            <w:tcW w:w="4248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both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 xml:space="preserve">Diseño </w:t>
            </w:r>
            <w:proofErr w:type="spellStart"/>
            <w:r w:rsidRPr="00105880">
              <w:rPr>
                <w:b/>
                <w:sz w:val="20"/>
                <w:szCs w:val="20"/>
              </w:rPr>
              <w:t>Instruccional</w:t>
            </w:r>
            <w:proofErr w:type="spellEnd"/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Sí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3 puntos</w:t>
            </w:r>
          </w:p>
        </w:tc>
        <w:tc>
          <w:tcPr>
            <w:tcW w:w="1080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No</w:t>
            </w:r>
          </w:p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 punto</w:t>
            </w:r>
          </w:p>
        </w:tc>
        <w:tc>
          <w:tcPr>
            <w:tcW w:w="2114" w:type="dxa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impulsa el desarrollo de habilidades y competencias por parte del estudiante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El desarrollo de los temas dentro del OA es adecuado al nivel educativo propuesto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permite que el estudiante desarrolle sus propias conclusiones, bajo sus criterios y razonamientos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lastRenderedPageBreak/>
              <w:t>Las actividades de práctica y evaluación propuestas para el tema tratado son acordes al nivel educativo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permite desarrollar líneas de conocimiento entre distintos OA que permitan el enriquecimiento del aprendizaje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El diseño de contenidos cubre de manera concreta el tema tratado en el nivel propuesto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Se fomenta el trabajo por parte de los estudiantes (individual y/o colaborativo)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4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</w:p>
        </w:tc>
      </w:tr>
      <w:tr w:rsidR="006B2E21" w:rsidRPr="00105880" w:rsidTr="006F5FDE">
        <w:tc>
          <w:tcPr>
            <w:tcW w:w="4248" w:type="dxa"/>
            <w:vAlign w:val="center"/>
          </w:tcPr>
          <w:p w:rsidR="006B2E21" w:rsidRPr="00105880" w:rsidRDefault="006B2E21" w:rsidP="006F5FDE">
            <w:pPr>
              <w:jc w:val="right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Puntaje Total:</w:t>
            </w:r>
          </w:p>
        </w:tc>
        <w:tc>
          <w:tcPr>
            <w:tcW w:w="1080" w:type="dxa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3194" w:type="dxa"/>
            <w:gridSpan w:val="2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Puntaje mínimo para considerar el OA como aceptable: 13</w:t>
            </w:r>
          </w:p>
        </w:tc>
      </w:tr>
    </w:tbl>
    <w:p w:rsidR="006B2E21" w:rsidRDefault="006B2E21" w:rsidP="006B2E21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08"/>
        <w:gridCol w:w="900"/>
        <w:gridCol w:w="1620"/>
        <w:gridCol w:w="1394"/>
      </w:tblGrid>
      <w:tr w:rsidR="006B2E21" w:rsidRPr="00105880" w:rsidTr="006F5FDE">
        <w:tc>
          <w:tcPr>
            <w:tcW w:w="5508" w:type="dxa"/>
            <w:gridSpan w:val="2"/>
            <w:vMerge w:val="restart"/>
            <w:shd w:val="clear" w:color="auto" w:fill="E6E6E6"/>
            <w:vAlign w:val="center"/>
          </w:tcPr>
          <w:p w:rsidR="006B2E21" w:rsidRPr="00105880" w:rsidRDefault="006B2E21" w:rsidP="006F5FDE">
            <w:pPr>
              <w:jc w:val="both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Nivel de Calidad alcanzado por el OA</w:t>
            </w:r>
          </w:p>
        </w:tc>
        <w:tc>
          <w:tcPr>
            <w:tcW w:w="3014" w:type="dxa"/>
            <w:gridSpan w:val="2"/>
            <w:shd w:val="clear" w:color="auto" w:fill="E6E6E6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Rangos para la Determinación de Calidad</w:t>
            </w:r>
          </w:p>
        </w:tc>
      </w:tr>
      <w:tr w:rsidR="006B2E21" w:rsidRPr="00105880" w:rsidTr="006F5FDE">
        <w:trPr>
          <w:trHeight w:val="240"/>
        </w:trPr>
        <w:tc>
          <w:tcPr>
            <w:tcW w:w="5508" w:type="dxa"/>
            <w:gridSpan w:val="2"/>
            <w:vMerge/>
            <w:shd w:val="clear" w:color="auto" w:fill="E6E6E6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Mayor que 85</w:t>
            </w:r>
          </w:p>
        </w:tc>
        <w:tc>
          <w:tcPr>
            <w:tcW w:w="139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Excelente</w:t>
            </w:r>
          </w:p>
        </w:tc>
      </w:tr>
      <w:tr w:rsidR="006B2E21" w:rsidRPr="00105880" w:rsidTr="006F5FDE">
        <w:trPr>
          <w:trHeight w:val="240"/>
        </w:trPr>
        <w:tc>
          <w:tcPr>
            <w:tcW w:w="5508" w:type="dxa"/>
            <w:gridSpan w:val="2"/>
            <w:vMerge/>
            <w:shd w:val="clear" w:color="auto" w:fill="E6E6E6"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77 - 86</w:t>
            </w:r>
          </w:p>
        </w:tc>
        <w:tc>
          <w:tcPr>
            <w:tcW w:w="139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Muy buena</w:t>
            </w:r>
          </w:p>
        </w:tc>
      </w:tr>
      <w:tr w:rsidR="006B2E21" w:rsidRPr="00105880" w:rsidTr="006F5FDE">
        <w:trPr>
          <w:trHeight w:val="240"/>
        </w:trPr>
        <w:tc>
          <w:tcPr>
            <w:tcW w:w="4608" w:type="dxa"/>
            <w:vMerge w:val="restart"/>
          </w:tcPr>
          <w:p w:rsidR="006B2E21" w:rsidRPr="00105880" w:rsidRDefault="006B2E21" w:rsidP="006F5FDE">
            <w:pPr>
              <w:jc w:val="right"/>
              <w:rPr>
                <w:b/>
                <w:sz w:val="20"/>
                <w:szCs w:val="20"/>
              </w:rPr>
            </w:pPr>
            <w:r w:rsidRPr="00105880">
              <w:rPr>
                <w:b/>
                <w:sz w:val="20"/>
                <w:szCs w:val="20"/>
              </w:rPr>
              <w:t>Puntaje total:</w:t>
            </w:r>
          </w:p>
          <w:p w:rsidR="006B2E21" w:rsidRPr="00105880" w:rsidRDefault="006B2E21" w:rsidP="006F5FDE">
            <w:pPr>
              <w:jc w:val="right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Sumando puntajes aprobatorios en las tres categorías</w:t>
            </w:r>
          </w:p>
        </w:tc>
        <w:tc>
          <w:tcPr>
            <w:tcW w:w="900" w:type="dxa"/>
            <w:vMerge w:val="restart"/>
            <w:vAlign w:val="center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62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68 - 76</w:t>
            </w:r>
          </w:p>
        </w:tc>
        <w:tc>
          <w:tcPr>
            <w:tcW w:w="139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Buena</w:t>
            </w:r>
          </w:p>
        </w:tc>
      </w:tr>
      <w:tr w:rsidR="006B2E21" w:rsidRPr="00105880" w:rsidTr="006F5FDE">
        <w:trPr>
          <w:trHeight w:val="240"/>
        </w:trPr>
        <w:tc>
          <w:tcPr>
            <w:tcW w:w="4608" w:type="dxa"/>
            <w:vMerge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54 - 67</w:t>
            </w:r>
          </w:p>
        </w:tc>
        <w:tc>
          <w:tcPr>
            <w:tcW w:w="139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Aceptable</w:t>
            </w:r>
          </w:p>
        </w:tc>
      </w:tr>
      <w:tr w:rsidR="006B2E21" w:rsidRPr="00105880" w:rsidTr="006F5FDE">
        <w:trPr>
          <w:trHeight w:val="240"/>
        </w:trPr>
        <w:tc>
          <w:tcPr>
            <w:tcW w:w="4608" w:type="dxa"/>
            <w:vMerge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6B2E21" w:rsidRPr="00105880" w:rsidRDefault="006B2E21" w:rsidP="006F5FD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Menor que 54</w:t>
            </w:r>
          </w:p>
        </w:tc>
        <w:tc>
          <w:tcPr>
            <w:tcW w:w="1394" w:type="dxa"/>
          </w:tcPr>
          <w:p w:rsidR="006B2E21" w:rsidRPr="00105880" w:rsidRDefault="006B2E21" w:rsidP="006F5FDE">
            <w:pPr>
              <w:jc w:val="center"/>
              <w:rPr>
                <w:sz w:val="20"/>
                <w:szCs w:val="20"/>
              </w:rPr>
            </w:pPr>
            <w:r w:rsidRPr="00105880">
              <w:rPr>
                <w:sz w:val="20"/>
                <w:szCs w:val="20"/>
              </w:rPr>
              <w:t>No aceptable</w:t>
            </w:r>
          </w:p>
        </w:tc>
      </w:tr>
    </w:tbl>
    <w:p w:rsidR="006B2E21" w:rsidRDefault="006B2E21"/>
    <w:sectPr w:rsidR="006B2E21" w:rsidSect="005020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B2E21"/>
    <w:rsid w:val="00502010"/>
    <w:rsid w:val="006B2E21"/>
    <w:rsid w:val="007E73C5"/>
    <w:rsid w:val="00B35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E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444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JAL</dc:creator>
  <cp:keywords/>
  <dc:description/>
  <cp:lastModifiedBy>JAL</cp:lastModifiedBy>
  <cp:revision>2</cp:revision>
  <dcterms:created xsi:type="dcterms:W3CDTF">2013-11-13T02:11:00Z</dcterms:created>
  <dcterms:modified xsi:type="dcterms:W3CDTF">2013-11-13T02:12:00Z</dcterms:modified>
</cp:coreProperties>
</file>